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CDA3" w14:textId="77777777" w:rsidR="009D6101" w:rsidRPr="007558B7" w:rsidRDefault="009D6101">
      <w:pPr>
        <w:rPr>
          <w:rFonts w:ascii="Arial" w:hAnsi="Arial" w:cs="Arial"/>
          <w:sz w:val="28"/>
          <w:szCs w:val="28"/>
        </w:rPr>
      </w:pPr>
      <w:r w:rsidRPr="007558B7">
        <w:rPr>
          <w:rFonts w:ascii="Arial" w:hAnsi="Arial" w:cs="Arial"/>
          <w:b/>
          <w:noProof/>
          <w:sz w:val="28"/>
          <w:szCs w:val="28"/>
          <w:lang w:eastAsia="en-GB"/>
        </w:rPr>
        <w:drawing>
          <wp:anchor distT="0" distB="0" distL="114300" distR="114300" simplePos="0" relativeHeight="251659264" behindDoc="0" locked="0" layoutInCell="1" allowOverlap="1" wp14:anchorId="0B34F220" wp14:editId="09395CD1">
            <wp:simplePos x="0" y="0"/>
            <wp:positionH relativeFrom="column">
              <wp:posOffset>1989262</wp:posOffset>
            </wp:positionH>
            <wp:positionV relativeFrom="paragraph">
              <wp:posOffset>-568850</wp:posOffset>
            </wp:positionV>
            <wp:extent cx="1568450" cy="1568450"/>
            <wp:effectExtent l="0" t="0" r="6350" b="635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SCP Logo.jpg"/>
                    <pic:cNvPicPr/>
                  </pic:nvPicPr>
                  <pic:blipFill>
                    <a:blip r:embed="rId5">
                      <a:extLst>
                        <a:ext uri="{28A0092B-C50C-407E-A947-70E740481C1C}">
                          <a14:useLocalDpi xmlns:a14="http://schemas.microsoft.com/office/drawing/2010/main" val="0"/>
                        </a:ext>
                      </a:extLst>
                    </a:blip>
                    <a:stretch>
                      <a:fillRect/>
                    </a:stretch>
                  </pic:blipFill>
                  <pic:spPr>
                    <a:xfrm>
                      <a:off x="0" y="0"/>
                      <a:ext cx="1568450" cy="1568450"/>
                    </a:xfrm>
                    <a:prstGeom prst="rect">
                      <a:avLst/>
                    </a:prstGeom>
                  </pic:spPr>
                </pic:pic>
              </a:graphicData>
            </a:graphic>
            <wp14:sizeRelH relativeFrom="page">
              <wp14:pctWidth>0</wp14:pctWidth>
            </wp14:sizeRelH>
            <wp14:sizeRelV relativeFrom="page">
              <wp14:pctHeight>0</wp14:pctHeight>
            </wp14:sizeRelV>
          </wp:anchor>
        </w:drawing>
      </w:r>
    </w:p>
    <w:p w14:paraId="651E9B56" w14:textId="77777777" w:rsidR="009D6101" w:rsidRPr="007558B7" w:rsidRDefault="009D6101">
      <w:pPr>
        <w:rPr>
          <w:rFonts w:ascii="Arial" w:hAnsi="Arial" w:cs="Arial"/>
          <w:sz w:val="28"/>
          <w:szCs w:val="28"/>
        </w:rPr>
      </w:pPr>
    </w:p>
    <w:p w14:paraId="623A2A21" w14:textId="77777777" w:rsidR="009D6101" w:rsidRPr="007558B7" w:rsidRDefault="009D6101">
      <w:pPr>
        <w:rPr>
          <w:rFonts w:ascii="Arial" w:hAnsi="Arial" w:cs="Arial"/>
          <w:sz w:val="28"/>
          <w:szCs w:val="28"/>
        </w:rPr>
      </w:pPr>
    </w:p>
    <w:p w14:paraId="6C6F1671" w14:textId="77777777" w:rsidR="009D6101" w:rsidRPr="007558B7" w:rsidRDefault="009D6101">
      <w:pPr>
        <w:rPr>
          <w:rFonts w:ascii="Arial" w:hAnsi="Arial" w:cs="Arial"/>
          <w:sz w:val="28"/>
          <w:szCs w:val="28"/>
        </w:rPr>
      </w:pPr>
    </w:p>
    <w:p w14:paraId="7CBCE0D0" w14:textId="77777777" w:rsidR="009D6101" w:rsidRPr="007558B7" w:rsidRDefault="009D6101">
      <w:pPr>
        <w:rPr>
          <w:rFonts w:ascii="Arial" w:hAnsi="Arial" w:cs="Arial"/>
          <w:sz w:val="28"/>
          <w:szCs w:val="28"/>
        </w:rPr>
      </w:pPr>
    </w:p>
    <w:p w14:paraId="75097DD3" w14:textId="77777777" w:rsidR="009D6101" w:rsidRPr="007558B7" w:rsidRDefault="009D6101">
      <w:pPr>
        <w:rPr>
          <w:rFonts w:ascii="Arial" w:hAnsi="Arial" w:cs="Arial"/>
          <w:sz w:val="28"/>
          <w:szCs w:val="28"/>
        </w:rPr>
      </w:pPr>
    </w:p>
    <w:p w14:paraId="082D0802" w14:textId="77777777" w:rsidR="009D6101" w:rsidRPr="007558B7" w:rsidRDefault="009D6101">
      <w:pPr>
        <w:rPr>
          <w:rFonts w:ascii="Arial" w:hAnsi="Arial" w:cs="Arial"/>
          <w:b/>
          <w:color w:val="002060"/>
          <w:sz w:val="28"/>
          <w:szCs w:val="28"/>
        </w:rPr>
      </w:pPr>
    </w:p>
    <w:p w14:paraId="4298EE0C" w14:textId="77777777" w:rsidR="009D6101" w:rsidRPr="007558B7" w:rsidRDefault="009D6101" w:rsidP="009D6101">
      <w:pPr>
        <w:jc w:val="center"/>
        <w:rPr>
          <w:rFonts w:ascii="Arial" w:hAnsi="Arial" w:cs="Arial"/>
          <w:b/>
          <w:color w:val="002060"/>
          <w:sz w:val="32"/>
          <w:szCs w:val="32"/>
        </w:rPr>
      </w:pPr>
      <w:r w:rsidRPr="007558B7">
        <w:rPr>
          <w:rFonts w:ascii="Arial" w:hAnsi="Arial" w:cs="Arial"/>
          <w:b/>
          <w:color w:val="002060"/>
          <w:sz w:val="32"/>
          <w:szCs w:val="32"/>
        </w:rPr>
        <w:t>INFORMATION FOR PARENTS AND CARERS</w:t>
      </w:r>
    </w:p>
    <w:p w14:paraId="7FF11A79" w14:textId="77777777" w:rsidR="009D6101" w:rsidRPr="007558B7" w:rsidRDefault="009D6101">
      <w:pPr>
        <w:rPr>
          <w:rFonts w:ascii="Arial" w:hAnsi="Arial" w:cs="Arial"/>
          <w:b/>
          <w:color w:val="002060"/>
          <w:sz w:val="32"/>
          <w:szCs w:val="32"/>
        </w:rPr>
      </w:pPr>
    </w:p>
    <w:p w14:paraId="5F91852C" w14:textId="77777777" w:rsidR="009D6101" w:rsidRPr="007558B7" w:rsidRDefault="009D6101">
      <w:pPr>
        <w:rPr>
          <w:rFonts w:ascii="Arial" w:hAnsi="Arial" w:cs="Arial"/>
          <w:b/>
          <w:color w:val="002060"/>
          <w:sz w:val="32"/>
          <w:szCs w:val="32"/>
        </w:rPr>
      </w:pPr>
      <w:r w:rsidRPr="007558B7">
        <w:rPr>
          <w:rFonts w:ascii="Arial" w:hAnsi="Arial" w:cs="Arial"/>
          <w:b/>
          <w:color w:val="002060"/>
          <w:sz w:val="32"/>
          <w:szCs w:val="32"/>
        </w:rPr>
        <w:t>Raising safeguarding concerns regarding professionals and volunteers who work with children and young people</w:t>
      </w:r>
    </w:p>
    <w:p w14:paraId="6CAED481" w14:textId="77777777" w:rsidR="009D6101" w:rsidRDefault="007558B7">
      <w:pPr>
        <w:rPr>
          <w:rFonts w:ascii="Arial" w:hAnsi="Arial" w:cs="Arial"/>
          <w:b/>
          <w:color w:val="002060"/>
          <w:sz w:val="28"/>
          <w:szCs w:val="28"/>
        </w:rPr>
      </w:pPr>
      <w:r w:rsidRPr="007558B7">
        <w:rPr>
          <w:rFonts w:ascii="Arial" w:hAnsi="Arial" w:cs="Arial"/>
          <w:noProof/>
          <w:sz w:val="28"/>
          <w:szCs w:val="28"/>
          <w:lang w:eastAsia="en-GB"/>
        </w:rPr>
        <mc:AlternateContent>
          <mc:Choice Requires="wps">
            <w:drawing>
              <wp:anchor distT="0" distB="0" distL="114300" distR="114300" simplePos="0" relativeHeight="251663360" behindDoc="0" locked="0" layoutInCell="1" allowOverlap="1" wp14:anchorId="5A848EDC" wp14:editId="2A6981FD">
                <wp:simplePos x="0" y="0"/>
                <wp:positionH relativeFrom="column">
                  <wp:posOffset>1537335</wp:posOffset>
                </wp:positionH>
                <wp:positionV relativeFrom="paragraph">
                  <wp:posOffset>154305</wp:posOffset>
                </wp:positionV>
                <wp:extent cx="2869565" cy="348615"/>
                <wp:effectExtent l="0" t="0" r="26035" b="13335"/>
                <wp:wrapSquare wrapText="bothSides"/>
                <wp:docPr id="13" name="Text Box 13"/>
                <wp:cNvGraphicFramePr/>
                <a:graphic xmlns:a="http://schemas.openxmlformats.org/drawingml/2006/main">
                  <a:graphicData uri="http://schemas.microsoft.com/office/word/2010/wordprocessingShape">
                    <wps:wsp>
                      <wps:cNvSpPr txBox="1"/>
                      <wps:spPr>
                        <a:xfrm>
                          <a:off x="0" y="0"/>
                          <a:ext cx="2869565" cy="348615"/>
                        </a:xfrm>
                        <a:prstGeom prst="rect">
                          <a:avLst/>
                        </a:prstGeom>
                        <a:noFill/>
                        <a:ln w="6350">
                          <a:solidFill>
                            <a:prstClr val="black"/>
                          </a:solidFill>
                        </a:ln>
                        <a:effectLst/>
                      </wps:spPr>
                      <wps:txbx>
                        <w:txbxContent>
                          <w:p w14:paraId="4190226D" w14:textId="77777777" w:rsidR="007558B7" w:rsidRPr="007558B7" w:rsidRDefault="007558B7" w:rsidP="007558B7">
                            <w:pPr>
                              <w:pStyle w:val="BodyText"/>
                              <w:rPr>
                                <w:b/>
                                <w:sz w:val="34"/>
                              </w:rPr>
                            </w:pPr>
                            <w:hyperlink r:id="rId6" w:history="1">
                              <w:r w:rsidRPr="007558B7">
                                <w:rPr>
                                  <w:rStyle w:val="Hyperlink"/>
                                  <w:sz w:val="34"/>
                                </w:rPr>
                                <w:t>www.liverpoolscp.org.uk</w:t>
                              </w:r>
                            </w:hyperlink>
                            <w:r w:rsidRPr="007558B7">
                              <w:rPr>
                                <w:b/>
                                <w:sz w:val="3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A848EDC" id="_x0000_t202" coordsize="21600,21600" o:spt="202" path="m0,0l0,21600,21600,21600,21600,0xe">
                <v:stroke joinstyle="miter"/>
                <v:path gradientshapeok="t" o:connecttype="rect"/>
              </v:shapetype>
              <v:shape id="Text Box 13" o:spid="_x0000_s1026" type="#_x0000_t202" style="position:absolute;margin-left:121.05pt;margin-top:12.15pt;width:225.95pt;height:27.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" filled="f" strokeweight=".5pt">
                <v:textbox style="mso-fit-shape-to-text:t">
                  <w:txbxContent>
                    <w:p w14:paraId="4190226D" w14:textId="77777777" w:rsidR="007558B7" w:rsidRPr="007558B7" w:rsidRDefault="007558B7" w:rsidP="007558B7">
                      <w:pPr>
                        <w:pStyle w:val="BodyText"/>
                        <w:rPr>
                          <w:b/>
                          <w:sz w:val="34"/>
                        </w:rPr>
                      </w:pPr>
                      <w:hyperlink r:id="rId7" w:history="1">
                        <w:r w:rsidRPr="007558B7">
                          <w:rPr>
                            <w:rStyle w:val="Hyperlink"/>
                            <w:sz w:val="34"/>
                          </w:rPr>
                          <w:t>www.liverpoolscp.org.uk</w:t>
                        </w:r>
                      </w:hyperlink>
                      <w:r w:rsidRPr="007558B7">
                        <w:rPr>
                          <w:b/>
                          <w:sz w:val="34"/>
                        </w:rPr>
                        <w:t xml:space="preserve"> </w:t>
                      </w:r>
                    </w:p>
                  </w:txbxContent>
                </v:textbox>
                <w10:wrap type="square"/>
              </v:shape>
            </w:pict>
          </mc:Fallback>
        </mc:AlternateContent>
      </w:r>
    </w:p>
    <w:p w14:paraId="0A1B4BCF" w14:textId="77777777" w:rsidR="007558B7" w:rsidRDefault="007558B7">
      <w:pPr>
        <w:rPr>
          <w:rFonts w:ascii="Arial" w:hAnsi="Arial" w:cs="Arial"/>
          <w:b/>
          <w:color w:val="002060"/>
          <w:sz w:val="28"/>
          <w:szCs w:val="28"/>
        </w:rPr>
      </w:pPr>
    </w:p>
    <w:p w14:paraId="5437E9E3" w14:textId="77777777" w:rsidR="007558B7" w:rsidRDefault="007558B7">
      <w:pPr>
        <w:rPr>
          <w:rFonts w:ascii="Arial" w:hAnsi="Arial" w:cs="Arial"/>
          <w:b/>
          <w:color w:val="002060"/>
          <w:sz w:val="28"/>
          <w:szCs w:val="28"/>
        </w:rPr>
      </w:pPr>
    </w:p>
    <w:p w14:paraId="00149152" w14:textId="77777777" w:rsidR="007558B7" w:rsidRPr="007558B7" w:rsidRDefault="007558B7">
      <w:pPr>
        <w:rPr>
          <w:rFonts w:ascii="Arial" w:hAnsi="Arial" w:cs="Arial"/>
          <w:b/>
          <w:color w:val="002060"/>
          <w:sz w:val="28"/>
          <w:szCs w:val="28"/>
        </w:rPr>
      </w:pPr>
    </w:p>
    <w:p w14:paraId="3017A0D3" w14:textId="77777777" w:rsidR="009D6101" w:rsidRPr="007558B7" w:rsidRDefault="007558B7" w:rsidP="007558B7">
      <w:pPr>
        <w:jc w:val="center"/>
        <w:rPr>
          <w:rFonts w:ascii="Arial" w:hAnsi="Arial" w:cs="Arial"/>
          <w:b/>
          <w:color w:val="002060"/>
          <w:sz w:val="32"/>
          <w:szCs w:val="32"/>
          <w:lang w:val="en-US"/>
        </w:rPr>
      </w:pPr>
      <w:r w:rsidRPr="007558B7">
        <w:rPr>
          <w:rFonts w:ascii="Arial" w:hAnsi="Arial" w:cs="Arial"/>
          <w:b/>
          <w:color w:val="002060"/>
          <w:sz w:val="32"/>
          <w:szCs w:val="32"/>
          <w:lang w:val="en-US"/>
        </w:rPr>
        <w:t>WHY AM I RECEIVING THIS LEAFLET?</w:t>
      </w:r>
    </w:p>
    <w:p w14:paraId="158194AD" w14:textId="77777777" w:rsidR="009D6101" w:rsidRPr="007558B7" w:rsidRDefault="009D6101" w:rsidP="009D6101">
      <w:pPr>
        <w:rPr>
          <w:rFonts w:ascii="Arial" w:hAnsi="Arial" w:cs="Arial"/>
          <w:sz w:val="28"/>
          <w:szCs w:val="28"/>
          <w:lang w:val="en-US"/>
        </w:rPr>
      </w:pPr>
    </w:p>
    <w:p w14:paraId="27315FAE" w14:textId="77777777" w:rsidR="009D6101" w:rsidRPr="007558B7" w:rsidRDefault="009D6101" w:rsidP="009D6101">
      <w:pPr>
        <w:rPr>
          <w:rFonts w:ascii="Arial" w:hAnsi="Arial" w:cs="Arial"/>
          <w:sz w:val="28"/>
          <w:szCs w:val="28"/>
          <w:lang w:val="en-US"/>
        </w:rPr>
      </w:pPr>
      <w:r w:rsidRPr="007558B7">
        <w:rPr>
          <w:rFonts w:ascii="Arial" w:hAnsi="Arial" w:cs="Arial"/>
          <w:sz w:val="28"/>
          <w:szCs w:val="28"/>
          <w:lang w:val="en-US"/>
        </w:rPr>
        <w:t>You are receiving this leaflet as information has been received which alleges the child or young person you care for may have</w:t>
      </w:r>
    </w:p>
    <w:p w14:paraId="2C305DD8" w14:textId="77777777" w:rsidR="009D6101" w:rsidRPr="007558B7" w:rsidRDefault="009D6101" w:rsidP="009D6101">
      <w:pPr>
        <w:rPr>
          <w:rFonts w:ascii="Arial" w:hAnsi="Arial" w:cs="Arial"/>
          <w:sz w:val="28"/>
          <w:szCs w:val="28"/>
          <w:lang w:val="en-US"/>
        </w:rPr>
      </w:pPr>
      <w:r w:rsidRPr="007558B7">
        <w:rPr>
          <w:rFonts w:ascii="Arial" w:hAnsi="Arial" w:cs="Arial"/>
          <w:sz w:val="28"/>
          <w:szCs w:val="28"/>
          <w:lang w:val="en-US"/>
        </w:rPr>
        <w:t>been harmed by an adult working with children. A safeguarding allegation is not the same as a complaint about a service.</w:t>
      </w:r>
    </w:p>
    <w:p w14:paraId="568CF3D2" w14:textId="77777777" w:rsidR="009D6101" w:rsidRPr="007558B7" w:rsidRDefault="009D6101" w:rsidP="009D6101">
      <w:pPr>
        <w:rPr>
          <w:rFonts w:ascii="Arial" w:hAnsi="Arial" w:cs="Arial"/>
          <w:sz w:val="28"/>
          <w:szCs w:val="28"/>
          <w:lang w:val="en-US"/>
        </w:rPr>
      </w:pPr>
    </w:p>
    <w:p w14:paraId="78729CA6" w14:textId="77777777" w:rsidR="009D6101" w:rsidRPr="007558B7" w:rsidRDefault="009D6101" w:rsidP="009D6101">
      <w:pPr>
        <w:rPr>
          <w:rFonts w:ascii="Arial" w:hAnsi="Arial" w:cs="Arial"/>
          <w:sz w:val="28"/>
          <w:szCs w:val="28"/>
          <w:lang w:val="en-US"/>
        </w:rPr>
      </w:pPr>
      <w:r w:rsidRPr="007558B7">
        <w:rPr>
          <w:rFonts w:ascii="Arial" w:hAnsi="Arial" w:cs="Arial"/>
          <w:sz w:val="28"/>
          <w:szCs w:val="28"/>
          <w:lang w:val="en-US"/>
        </w:rPr>
        <w:t>The majority of people who work with children or young people act professionally and aim to provide a safe and supportive</w:t>
      </w:r>
    </w:p>
    <w:p w14:paraId="5FF07295" w14:textId="77777777" w:rsidR="009D6101" w:rsidRPr="007558B7" w:rsidRDefault="009D6101" w:rsidP="009D6101">
      <w:pPr>
        <w:rPr>
          <w:rFonts w:ascii="Arial" w:hAnsi="Arial" w:cs="Arial"/>
          <w:sz w:val="28"/>
          <w:szCs w:val="28"/>
          <w:lang w:val="en-US"/>
        </w:rPr>
      </w:pPr>
      <w:r w:rsidRPr="007558B7">
        <w:rPr>
          <w:rFonts w:ascii="Arial" w:hAnsi="Arial" w:cs="Arial"/>
          <w:sz w:val="28"/>
          <w:szCs w:val="28"/>
          <w:lang w:val="en-US"/>
        </w:rPr>
        <w:t>environment for them. However, sometimes the behaviour of</w:t>
      </w:r>
    </w:p>
    <w:p w14:paraId="266895B9" w14:textId="77777777" w:rsidR="009D6101" w:rsidRPr="007558B7" w:rsidRDefault="009D6101" w:rsidP="009D6101">
      <w:pPr>
        <w:rPr>
          <w:rFonts w:ascii="Arial" w:hAnsi="Arial" w:cs="Arial"/>
          <w:sz w:val="28"/>
          <w:szCs w:val="28"/>
          <w:lang w:val="en-US"/>
        </w:rPr>
      </w:pPr>
      <w:r w:rsidRPr="007558B7">
        <w:rPr>
          <w:rFonts w:ascii="Arial" w:hAnsi="Arial" w:cs="Arial"/>
          <w:sz w:val="28"/>
          <w:szCs w:val="28"/>
          <w:lang w:val="en-US"/>
        </w:rPr>
        <w:t>adults who work or volunteer with children and young people can result in allegations being made against them.</w:t>
      </w:r>
    </w:p>
    <w:p w14:paraId="15449AA6" w14:textId="77777777" w:rsidR="009D6101" w:rsidRPr="007558B7" w:rsidRDefault="009D6101" w:rsidP="009D6101">
      <w:pPr>
        <w:rPr>
          <w:rFonts w:ascii="Arial" w:hAnsi="Arial" w:cs="Arial"/>
          <w:sz w:val="28"/>
          <w:szCs w:val="28"/>
          <w:lang w:val="en-US"/>
        </w:rPr>
      </w:pPr>
    </w:p>
    <w:p w14:paraId="03ED8DE0" w14:textId="77777777" w:rsidR="009D6101" w:rsidRPr="007558B7" w:rsidRDefault="009D6101" w:rsidP="009D6101">
      <w:pPr>
        <w:rPr>
          <w:rFonts w:ascii="Arial" w:hAnsi="Arial" w:cs="Arial"/>
          <w:sz w:val="28"/>
          <w:szCs w:val="28"/>
          <w:lang w:val="en-US"/>
        </w:rPr>
      </w:pPr>
      <w:r w:rsidRPr="007558B7">
        <w:rPr>
          <w:rFonts w:ascii="Arial" w:hAnsi="Arial" w:cs="Arial"/>
          <w:sz w:val="28"/>
          <w:szCs w:val="28"/>
          <w:lang w:val="en-US"/>
        </w:rPr>
        <w:t>It is never acceptable for an adult in a position of trust to harm a</w:t>
      </w:r>
    </w:p>
    <w:p w14:paraId="4B688D5C" w14:textId="77777777" w:rsidR="009D6101" w:rsidRPr="007558B7" w:rsidRDefault="009D6101" w:rsidP="009D6101">
      <w:pPr>
        <w:rPr>
          <w:rFonts w:ascii="Arial" w:hAnsi="Arial" w:cs="Arial"/>
          <w:sz w:val="28"/>
          <w:szCs w:val="28"/>
          <w:lang w:val="en-US"/>
        </w:rPr>
      </w:pPr>
      <w:r w:rsidRPr="007558B7">
        <w:rPr>
          <w:rFonts w:ascii="Arial" w:hAnsi="Arial" w:cs="Arial"/>
          <w:sz w:val="28"/>
          <w:szCs w:val="28"/>
          <w:lang w:val="en-US"/>
        </w:rPr>
        <w:t>child or young person and therefore, allegations or concerns about behaviour raised about</w:t>
      </w:r>
    </w:p>
    <w:p w14:paraId="0503EB1A" w14:textId="77777777" w:rsidR="00A51E7C" w:rsidRPr="007558B7" w:rsidRDefault="009D6101" w:rsidP="009D6101">
      <w:pPr>
        <w:rPr>
          <w:rFonts w:ascii="Arial" w:hAnsi="Arial" w:cs="Arial"/>
          <w:sz w:val="28"/>
          <w:szCs w:val="28"/>
          <w:lang w:val="en-US"/>
        </w:rPr>
      </w:pPr>
      <w:r w:rsidRPr="007558B7">
        <w:rPr>
          <w:rFonts w:ascii="Arial" w:hAnsi="Arial" w:cs="Arial"/>
          <w:sz w:val="28"/>
          <w:szCs w:val="28"/>
          <w:lang w:val="en-US"/>
        </w:rPr>
        <w:t>paid staff or volunteers in relation to children or young people are taken seriously</w:t>
      </w:r>
      <w:r w:rsidR="007558B7" w:rsidRPr="007558B7">
        <w:rPr>
          <w:rFonts w:ascii="Arial" w:hAnsi="Arial" w:cs="Arial"/>
          <w:sz w:val="28"/>
          <w:szCs w:val="28"/>
          <w:lang w:val="en-US"/>
        </w:rPr>
        <w:t>.</w:t>
      </w:r>
    </w:p>
    <w:p w14:paraId="025EEE69" w14:textId="77777777" w:rsidR="009D6101" w:rsidRPr="007558B7" w:rsidRDefault="009D6101" w:rsidP="009D6101">
      <w:pPr>
        <w:rPr>
          <w:rFonts w:ascii="Arial" w:hAnsi="Arial" w:cs="Arial"/>
          <w:b/>
          <w:sz w:val="28"/>
          <w:szCs w:val="28"/>
          <w:lang w:val="en-US"/>
        </w:rPr>
      </w:pPr>
    </w:p>
    <w:p w14:paraId="0EECDAD5" w14:textId="77777777" w:rsidR="009D6101" w:rsidRPr="007558B7" w:rsidRDefault="007558B7" w:rsidP="009D6101">
      <w:pPr>
        <w:rPr>
          <w:rFonts w:ascii="Arial" w:hAnsi="Arial" w:cs="Arial"/>
          <w:b/>
          <w:color w:val="000066"/>
          <w:sz w:val="32"/>
          <w:szCs w:val="32"/>
        </w:rPr>
      </w:pPr>
      <w:r w:rsidRPr="007558B7">
        <w:rPr>
          <w:rFonts w:ascii="Arial" w:hAnsi="Arial" w:cs="Arial"/>
          <w:b/>
          <w:color w:val="000066"/>
          <w:sz w:val="32"/>
          <w:szCs w:val="32"/>
        </w:rPr>
        <w:t xml:space="preserve">WHAT IS THE LOCAL </w:t>
      </w:r>
      <w:r w:rsidRPr="007558B7">
        <w:rPr>
          <w:rFonts w:ascii="Arial" w:hAnsi="Arial" w:cs="Arial"/>
          <w:b/>
          <w:color w:val="000066"/>
          <w:spacing w:val="-3"/>
          <w:sz w:val="32"/>
          <w:szCs w:val="32"/>
        </w:rPr>
        <w:t xml:space="preserve">AUTHORITY </w:t>
      </w:r>
      <w:r w:rsidRPr="007558B7">
        <w:rPr>
          <w:rFonts w:ascii="Arial" w:hAnsi="Arial" w:cs="Arial"/>
          <w:b/>
          <w:color w:val="000066"/>
          <w:sz w:val="32"/>
          <w:szCs w:val="32"/>
        </w:rPr>
        <w:t>DESIGNATED OFFICER ROLE?</w:t>
      </w:r>
    </w:p>
    <w:p w14:paraId="2F93E90F" w14:textId="77777777" w:rsidR="009D6101" w:rsidRPr="007558B7" w:rsidRDefault="009D6101" w:rsidP="009D6101">
      <w:pPr>
        <w:rPr>
          <w:rFonts w:ascii="Arial" w:hAnsi="Arial" w:cs="Arial"/>
          <w:b/>
          <w:color w:val="000066"/>
          <w:sz w:val="28"/>
          <w:szCs w:val="28"/>
        </w:rPr>
      </w:pPr>
    </w:p>
    <w:p w14:paraId="5860C076" w14:textId="77777777" w:rsidR="009D6101" w:rsidRPr="007558B7" w:rsidRDefault="009D6101" w:rsidP="009D6101">
      <w:pPr>
        <w:rPr>
          <w:rFonts w:ascii="Arial" w:hAnsi="Arial" w:cs="Arial"/>
          <w:sz w:val="28"/>
          <w:szCs w:val="28"/>
        </w:rPr>
      </w:pPr>
      <w:r w:rsidRPr="007558B7">
        <w:rPr>
          <w:rFonts w:ascii="Arial" w:hAnsi="Arial" w:cs="Arial"/>
          <w:sz w:val="28"/>
          <w:szCs w:val="28"/>
        </w:rPr>
        <w:t>If somebody works with children within the City of</w:t>
      </w:r>
      <w:r w:rsidR="007558B7">
        <w:rPr>
          <w:rFonts w:ascii="Arial" w:hAnsi="Arial" w:cs="Arial"/>
          <w:sz w:val="28"/>
          <w:szCs w:val="28"/>
        </w:rPr>
        <w:t xml:space="preserve"> Liverpool, the Local Authority </w:t>
      </w:r>
      <w:r w:rsidRPr="007558B7">
        <w:rPr>
          <w:rFonts w:ascii="Arial" w:hAnsi="Arial" w:cs="Arial"/>
          <w:sz w:val="28"/>
          <w:szCs w:val="28"/>
        </w:rPr>
        <w:t>Desi</w:t>
      </w:r>
      <w:r w:rsidR="007558B7">
        <w:rPr>
          <w:rFonts w:ascii="Arial" w:hAnsi="Arial" w:cs="Arial"/>
          <w:sz w:val="28"/>
          <w:szCs w:val="28"/>
        </w:rPr>
        <w:t>gnated Officer will oversee</w:t>
      </w:r>
      <w:r w:rsidRPr="007558B7">
        <w:rPr>
          <w:rFonts w:ascii="Arial" w:hAnsi="Arial" w:cs="Arial"/>
          <w:sz w:val="28"/>
          <w:szCs w:val="28"/>
        </w:rPr>
        <w:t xml:space="preserve"> allegations. The work can be unpaid or paid. A concern can be in relation to the person’s behaviour at work or outside of their workplace.</w:t>
      </w:r>
    </w:p>
    <w:p w14:paraId="12C44ACF" w14:textId="77777777" w:rsidR="009D6101" w:rsidRPr="007558B7" w:rsidRDefault="009D6101" w:rsidP="009D6101">
      <w:pPr>
        <w:rPr>
          <w:rFonts w:ascii="Arial" w:hAnsi="Arial" w:cs="Arial"/>
          <w:sz w:val="28"/>
          <w:szCs w:val="28"/>
        </w:rPr>
      </w:pPr>
    </w:p>
    <w:p w14:paraId="0F7695CF" w14:textId="77777777" w:rsidR="009D6101" w:rsidRPr="007558B7" w:rsidRDefault="009D6101" w:rsidP="009D6101">
      <w:pPr>
        <w:rPr>
          <w:rFonts w:ascii="Arial" w:hAnsi="Arial" w:cs="Arial"/>
          <w:sz w:val="28"/>
          <w:szCs w:val="28"/>
        </w:rPr>
      </w:pPr>
      <w:r w:rsidRPr="007558B7">
        <w:rPr>
          <w:rFonts w:ascii="Arial" w:hAnsi="Arial" w:cs="Arial"/>
          <w:sz w:val="28"/>
          <w:szCs w:val="28"/>
        </w:rPr>
        <w:lastRenderedPageBreak/>
        <w:t>The decision to suspend an employee is the responsibility of the employer.</w:t>
      </w:r>
    </w:p>
    <w:p w14:paraId="535DD8ED" w14:textId="77777777" w:rsidR="009D6101" w:rsidRPr="007558B7" w:rsidRDefault="009D6101" w:rsidP="009D6101">
      <w:pPr>
        <w:rPr>
          <w:rFonts w:ascii="Arial" w:hAnsi="Arial" w:cs="Arial"/>
          <w:sz w:val="28"/>
          <w:szCs w:val="28"/>
        </w:rPr>
      </w:pPr>
    </w:p>
    <w:p w14:paraId="5257D4D0" w14:textId="77777777" w:rsidR="009D6101" w:rsidRPr="007558B7" w:rsidRDefault="009D6101" w:rsidP="009D6101">
      <w:pPr>
        <w:rPr>
          <w:rFonts w:ascii="Arial" w:hAnsi="Arial" w:cs="Arial"/>
          <w:sz w:val="28"/>
          <w:szCs w:val="28"/>
        </w:rPr>
      </w:pPr>
    </w:p>
    <w:p w14:paraId="0E8C0BCD" w14:textId="77777777" w:rsidR="009D6101" w:rsidRPr="007558B7" w:rsidRDefault="007558B7" w:rsidP="007558B7">
      <w:pPr>
        <w:jc w:val="center"/>
        <w:rPr>
          <w:rFonts w:ascii="Arial" w:hAnsi="Arial" w:cs="Arial"/>
          <w:b/>
          <w:color w:val="002060"/>
          <w:sz w:val="32"/>
          <w:szCs w:val="32"/>
        </w:rPr>
      </w:pPr>
      <w:r w:rsidRPr="007558B7">
        <w:rPr>
          <w:rFonts w:ascii="Arial" w:hAnsi="Arial" w:cs="Arial"/>
          <w:b/>
          <w:color w:val="002060"/>
          <w:sz w:val="32"/>
          <w:szCs w:val="32"/>
        </w:rPr>
        <w:t>WHAT HAPPENS NEXT?</w:t>
      </w:r>
    </w:p>
    <w:p w14:paraId="2DAD81F4" w14:textId="77777777" w:rsidR="009D6101" w:rsidRPr="007558B7" w:rsidRDefault="009D6101" w:rsidP="009D6101">
      <w:pPr>
        <w:rPr>
          <w:rFonts w:ascii="Arial" w:hAnsi="Arial" w:cs="Arial"/>
          <w:sz w:val="28"/>
          <w:szCs w:val="28"/>
        </w:rPr>
      </w:pPr>
    </w:p>
    <w:p w14:paraId="745F363E" w14:textId="77777777" w:rsidR="009D6101" w:rsidRPr="007558B7" w:rsidRDefault="009D6101" w:rsidP="007558B7">
      <w:pPr>
        <w:pStyle w:val="ListParagraph"/>
        <w:numPr>
          <w:ilvl w:val="0"/>
          <w:numId w:val="1"/>
        </w:numPr>
        <w:rPr>
          <w:rFonts w:ascii="Arial" w:hAnsi="Arial" w:cs="Arial"/>
          <w:sz w:val="28"/>
          <w:szCs w:val="28"/>
        </w:rPr>
      </w:pPr>
      <w:r w:rsidRPr="007558B7">
        <w:rPr>
          <w:rFonts w:ascii="Arial" w:hAnsi="Arial" w:cs="Arial"/>
          <w:sz w:val="28"/>
          <w:szCs w:val="28"/>
        </w:rPr>
        <w:t>Allegation reported to the Local Authority’s Designated Officer</w:t>
      </w:r>
    </w:p>
    <w:p w14:paraId="03B0E91B" w14:textId="77777777" w:rsidR="009D6101" w:rsidRPr="007558B7" w:rsidRDefault="009D6101" w:rsidP="009D6101">
      <w:pPr>
        <w:rPr>
          <w:rFonts w:ascii="Arial" w:hAnsi="Arial" w:cs="Arial"/>
          <w:sz w:val="28"/>
          <w:szCs w:val="28"/>
        </w:rPr>
      </w:pPr>
    </w:p>
    <w:p w14:paraId="34EB5899" w14:textId="77777777" w:rsidR="009D6101" w:rsidRPr="007558B7" w:rsidRDefault="009D6101" w:rsidP="009D6101">
      <w:pPr>
        <w:pStyle w:val="ListParagraph"/>
        <w:numPr>
          <w:ilvl w:val="0"/>
          <w:numId w:val="1"/>
        </w:numPr>
        <w:rPr>
          <w:rFonts w:ascii="Arial" w:hAnsi="Arial" w:cs="Arial"/>
          <w:sz w:val="28"/>
          <w:szCs w:val="28"/>
        </w:rPr>
      </w:pPr>
      <w:r w:rsidRPr="007558B7">
        <w:rPr>
          <w:rFonts w:ascii="Arial" w:hAnsi="Arial" w:cs="Arial"/>
          <w:sz w:val="28"/>
          <w:szCs w:val="28"/>
        </w:rPr>
        <w:t xml:space="preserve">The Local Authority’s Designated Officer will consider whether a </w:t>
      </w:r>
    </w:p>
    <w:p w14:paraId="43B2AA5E" w14:textId="77777777" w:rsidR="009D6101" w:rsidRPr="007558B7" w:rsidRDefault="009D6101" w:rsidP="009D6101">
      <w:pPr>
        <w:rPr>
          <w:rFonts w:ascii="Arial" w:hAnsi="Arial" w:cs="Arial"/>
          <w:sz w:val="28"/>
          <w:szCs w:val="28"/>
        </w:rPr>
      </w:pPr>
      <w:r w:rsidRPr="007558B7">
        <w:rPr>
          <w:rFonts w:ascii="Arial" w:hAnsi="Arial" w:cs="Arial"/>
          <w:sz w:val="28"/>
          <w:szCs w:val="28"/>
        </w:rPr>
        <w:t>discussion or meeting should be held to decide if further action is needed</w:t>
      </w:r>
    </w:p>
    <w:p w14:paraId="383EA83F" w14:textId="77777777" w:rsidR="009D6101" w:rsidRPr="007558B7" w:rsidRDefault="009D6101" w:rsidP="009D6101">
      <w:pPr>
        <w:rPr>
          <w:rFonts w:ascii="Arial" w:hAnsi="Arial" w:cs="Arial"/>
          <w:sz w:val="28"/>
          <w:szCs w:val="28"/>
        </w:rPr>
      </w:pPr>
    </w:p>
    <w:p w14:paraId="56C95965" w14:textId="77777777" w:rsidR="009D6101" w:rsidRPr="007558B7" w:rsidRDefault="009D6101" w:rsidP="009D6101">
      <w:pPr>
        <w:pStyle w:val="ListParagraph"/>
        <w:numPr>
          <w:ilvl w:val="0"/>
          <w:numId w:val="2"/>
        </w:numPr>
        <w:rPr>
          <w:rFonts w:ascii="Arial" w:hAnsi="Arial" w:cs="Arial"/>
          <w:sz w:val="28"/>
          <w:szCs w:val="28"/>
        </w:rPr>
      </w:pPr>
      <w:r w:rsidRPr="007558B7">
        <w:rPr>
          <w:rFonts w:ascii="Arial" w:hAnsi="Arial" w:cs="Arial"/>
          <w:sz w:val="28"/>
          <w:szCs w:val="28"/>
        </w:rPr>
        <w:t>If it is necessary to investigate further a decision will be made whether this will be the Police, Children’s Social Care or the employer or a</w:t>
      </w:r>
      <w:r w:rsidR="007558B7">
        <w:rPr>
          <w:rFonts w:ascii="Arial" w:hAnsi="Arial" w:cs="Arial"/>
          <w:sz w:val="28"/>
          <w:szCs w:val="28"/>
        </w:rPr>
        <w:t xml:space="preserve"> </w:t>
      </w:r>
      <w:r w:rsidRPr="007558B7">
        <w:rPr>
          <w:rFonts w:ascii="Arial" w:hAnsi="Arial" w:cs="Arial"/>
          <w:sz w:val="28"/>
          <w:szCs w:val="28"/>
        </w:rPr>
        <w:t>combination of agencies</w:t>
      </w:r>
    </w:p>
    <w:p w14:paraId="05774FBC" w14:textId="77777777" w:rsidR="009D6101" w:rsidRPr="007558B7" w:rsidRDefault="009D6101" w:rsidP="009D6101">
      <w:pPr>
        <w:rPr>
          <w:rFonts w:ascii="Arial" w:hAnsi="Arial" w:cs="Arial"/>
          <w:sz w:val="28"/>
          <w:szCs w:val="28"/>
        </w:rPr>
      </w:pPr>
    </w:p>
    <w:p w14:paraId="4D3AA32E" w14:textId="77777777" w:rsidR="009D6101" w:rsidRPr="007558B7" w:rsidRDefault="009D6101" w:rsidP="007558B7">
      <w:pPr>
        <w:pStyle w:val="ListParagraph"/>
        <w:numPr>
          <w:ilvl w:val="0"/>
          <w:numId w:val="2"/>
        </w:numPr>
        <w:rPr>
          <w:rFonts w:ascii="Arial" w:hAnsi="Arial" w:cs="Arial"/>
          <w:sz w:val="28"/>
          <w:szCs w:val="28"/>
        </w:rPr>
      </w:pPr>
      <w:r w:rsidRPr="007558B7">
        <w:rPr>
          <w:rFonts w:ascii="Arial" w:hAnsi="Arial" w:cs="Arial"/>
          <w:sz w:val="28"/>
          <w:szCs w:val="28"/>
        </w:rPr>
        <w:t>An appointed investigating officer may wish to meet with your child to discuss the allegation. This will be discussed with you beforehand</w:t>
      </w:r>
    </w:p>
    <w:p w14:paraId="5D930B47" w14:textId="77777777" w:rsidR="009D6101" w:rsidRPr="007558B7" w:rsidRDefault="009D6101" w:rsidP="009D6101">
      <w:pPr>
        <w:rPr>
          <w:rFonts w:ascii="Arial" w:hAnsi="Arial" w:cs="Arial"/>
          <w:sz w:val="28"/>
          <w:szCs w:val="28"/>
        </w:rPr>
      </w:pPr>
    </w:p>
    <w:p w14:paraId="6D248E63" w14:textId="77777777" w:rsidR="009D6101" w:rsidRPr="007558B7" w:rsidRDefault="009D6101" w:rsidP="007558B7">
      <w:pPr>
        <w:pStyle w:val="ListParagraph"/>
        <w:numPr>
          <w:ilvl w:val="0"/>
          <w:numId w:val="2"/>
        </w:numPr>
        <w:rPr>
          <w:rFonts w:ascii="Arial" w:hAnsi="Arial" w:cs="Arial"/>
          <w:sz w:val="28"/>
          <w:szCs w:val="28"/>
        </w:rPr>
      </w:pPr>
      <w:r w:rsidRPr="007558B7">
        <w:rPr>
          <w:rFonts w:ascii="Arial" w:hAnsi="Arial" w:cs="Arial"/>
          <w:sz w:val="28"/>
          <w:szCs w:val="28"/>
        </w:rPr>
        <w:t xml:space="preserve">Following the </w:t>
      </w:r>
      <w:r w:rsidR="007558B7" w:rsidRPr="007558B7">
        <w:rPr>
          <w:rFonts w:ascii="Arial" w:hAnsi="Arial" w:cs="Arial"/>
          <w:sz w:val="28"/>
          <w:szCs w:val="28"/>
        </w:rPr>
        <w:t>investigation,</w:t>
      </w:r>
      <w:r w:rsidRPr="007558B7">
        <w:rPr>
          <w:rFonts w:ascii="Arial" w:hAnsi="Arial" w:cs="Arial"/>
          <w:sz w:val="28"/>
          <w:szCs w:val="28"/>
        </w:rPr>
        <w:t xml:space="preserve"> a decision will be made to record the outcome as: Substantiated, Unfounded, Unsubstantiated, Malicious or False</w:t>
      </w:r>
    </w:p>
    <w:p w14:paraId="2E7765E0" w14:textId="77777777" w:rsidR="009D6101" w:rsidRPr="007558B7" w:rsidRDefault="009D6101" w:rsidP="009D6101">
      <w:pPr>
        <w:rPr>
          <w:rFonts w:ascii="Arial" w:hAnsi="Arial" w:cs="Arial"/>
          <w:sz w:val="28"/>
          <w:szCs w:val="28"/>
        </w:rPr>
      </w:pPr>
    </w:p>
    <w:p w14:paraId="358C0A3B" w14:textId="77777777" w:rsidR="009D6101" w:rsidRPr="007558B7" w:rsidRDefault="009D6101" w:rsidP="009D6101">
      <w:pPr>
        <w:rPr>
          <w:rFonts w:ascii="Arial" w:hAnsi="Arial" w:cs="Arial"/>
          <w:sz w:val="28"/>
          <w:szCs w:val="28"/>
        </w:rPr>
      </w:pPr>
    </w:p>
    <w:p w14:paraId="58715AB0" w14:textId="77777777" w:rsidR="009D6101" w:rsidRPr="007558B7" w:rsidRDefault="007558B7" w:rsidP="007558B7">
      <w:pPr>
        <w:pStyle w:val="Title"/>
        <w:jc w:val="center"/>
        <w:rPr>
          <w:sz w:val="32"/>
          <w:szCs w:val="32"/>
        </w:rPr>
      </w:pPr>
      <w:r w:rsidRPr="007558B7">
        <w:rPr>
          <w:color w:val="000066"/>
          <w:sz w:val="32"/>
          <w:szCs w:val="32"/>
        </w:rPr>
        <w:t>OUTCOME</w:t>
      </w:r>
    </w:p>
    <w:p w14:paraId="0FB1094D" w14:textId="77777777" w:rsidR="009D6101" w:rsidRPr="007558B7" w:rsidRDefault="009D6101" w:rsidP="007558B7">
      <w:pPr>
        <w:pStyle w:val="Heading3"/>
        <w:spacing w:before="200"/>
        <w:ind w:right="54"/>
        <w:rPr>
          <w:b w:val="0"/>
          <w:sz w:val="28"/>
          <w:szCs w:val="28"/>
        </w:rPr>
      </w:pPr>
      <w:r w:rsidRPr="007558B7">
        <w:rPr>
          <w:b w:val="0"/>
          <w:sz w:val="28"/>
          <w:szCs w:val="28"/>
        </w:rPr>
        <w:t>At the end of an investigation an outcome is needed. The possible</w:t>
      </w:r>
    </w:p>
    <w:p w14:paraId="15BE9003" w14:textId="77777777" w:rsidR="009D6101" w:rsidRPr="007558B7" w:rsidRDefault="009D6101" w:rsidP="009D6101">
      <w:pPr>
        <w:ind w:left="146"/>
        <w:rPr>
          <w:rFonts w:ascii="Arial" w:hAnsi="Arial" w:cs="Arial"/>
          <w:sz w:val="28"/>
          <w:szCs w:val="28"/>
        </w:rPr>
      </w:pPr>
      <w:r w:rsidRPr="007558B7">
        <w:rPr>
          <w:rFonts w:ascii="Arial" w:hAnsi="Arial" w:cs="Arial"/>
          <w:sz w:val="28"/>
          <w:szCs w:val="28"/>
        </w:rPr>
        <w:t>outcome will be one of the following:</w:t>
      </w:r>
    </w:p>
    <w:p w14:paraId="4AA7900A" w14:textId="77777777" w:rsidR="009D6101" w:rsidRPr="007558B7" w:rsidRDefault="009D6101" w:rsidP="009D6101">
      <w:pPr>
        <w:pStyle w:val="BodyText"/>
        <w:spacing w:before="11"/>
        <w:rPr>
          <w:b/>
          <w:sz w:val="28"/>
          <w:szCs w:val="28"/>
        </w:rPr>
      </w:pPr>
    </w:p>
    <w:p w14:paraId="194DBE61" w14:textId="77777777" w:rsidR="009D6101" w:rsidRPr="007558B7" w:rsidRDefault="009D6101" w:rsidP="009D6101">
      <w:pPr>
        <w:pStyle w:val="BodyText"/>
        <w:ind w:left="146" w:right="423"/>
        <w:jc w:val="both"/>
        <w:rPr>
          <w:sz w:val="28"/>
          <w:szCs w:val="28"/>
        </w:rPr>
      </w:pPr>
      <w:r w:rsidRPr="007558B7">
        <w:rPr>
          <w:b/>
          <w:sz w:val="28"/>
          <w:szCs w:val="28"/>
        </w:rPr>
        <w:t xml:space="preserve">Substantiated </w:t>
      </w:r>
      <w:r w:rsidRPr="007558B7">
        <w:rPr>
          <w:sz w:val="28"/>
          <w:szCs w:val="28"/>
        </w:rPr>
        <w:t>Evidence was available to prove that what was alleged did happen.</w:t>
      </w:r>
    </w:p>
    <w:p w14:paraId="568D548C" w14:textId="77777777" w:rsidR="009D6101" w:rsidRPr="007558B7" w:rsidRDefault="009D6101" w:rsidP="009D6101">
      <w:pPr>
        <w:pStyle w:val="BodyText"/>
        <w:spacing w:before="11"/>
        <w:rPr>
          <w:sz w:val="28"/>
          <w:szCs w:val="28"/>
        </w:rPr>
      </w:pPr>
    </w:p>
    <w:p w14:paraId="06F15960" w14:textId="77777777" w:rsidR="009D6101" w:rsidRPr="007558B7" w:rsidRDefault="009D6101" w:rsidP="009D6101">
      <w:pPr>
        <w:pStyle w:val="BodyText"/>
        <w:ind w:left="146" w:right="354"/>
        <w:jc w:val="both"/>
        <w:rPr>
          <w:sz w:val="28"/>
          <w:szCs w:val="28"/>
        </w:rPr>
      </w:pPr>
      <w:r w:rsidRPr="007558B7">
        <w:rPr>
          <w:b/>
          <w:sz w:val="28"/>
          <w:szCs w:val="28"/>
        </w:rPr>
        <w:t xml:space="preserve">Unsubstantiated </w:t>
      </w:r>
      <w:r w:rsidRPr="007558B7">
        <w:rPr>
          <w:sz w:val="28"/>
          <w:szCs w:val="28"/>
        </w:rPr>
        <w:t>It cannot be proven either way that the allegation did or did not happen</w:t>
      </w:r>
    </w:p>
    <w:p w14:paraId="73FE7B88" w14:textId="77777777" w:rsidR="009D6101" w:rsidRPr="007558B7" w:rsidRDefault="009D6101" w:rsidP="009D6101">
      <w:pPr>
        <w:pStyle w:val="BodyText"/>
        <w:spacing w:before="10"/>
        <w:rPr>
          <w:sz w:val="28"/>
          <w:szCs w:val="28"/>
        </w:rPr>
      </w:pPr>
    </w:p>
    <w:p w14:paraId="04D61170" w14:textId="77777777" w:rsidR="009D6101" w:rsidRPr="007558B7" w:rsidRDefault="009D6101" w:rsidP="007558B7">
      <w:pPr>
        <w:ind w:left="146"/>
        <w:jc w:val="both"/>
        <w:rPr>
          <w:rFonts w:ascii="Arial" w:hAnsi="Arial" w:cs="Arial"/>
          <w:sz w:val="28"/>
          <w:szCs w:val="28"/>
        </w:rPr>
      </w:pPr>
      <w:r w:rsidRPr="007558B7">
        <w:rPr>
          <w:rFonts w:ascii="Arial" w:hAnsi="Arial" w:cs="Arial"/>
          <w:b/>
          <w:sz w:val="28"/>
          <w:szCs w:val="28"/>
        </w:rPr>
        <w:t xml:space="preserve">Unfounded </w:t>
      </w:r>
      <w:r w:rsidRPr="007558B7">
        <w:rPr>
          <w:rFonts w:ascii="Arial" w:hAnsi="Arial" w:cs="Arial"/>
          <w:sz w:val="28"/>
          <w:szCs w:val="28"/>
        </w:rPr>
        <w:t>Evidence was available to prove</w:t>
      </w:r>
      <w:r w:rsidR="007558B7">
        <w:rPr>
          <w:rFonts w:ascii="Arial" w:hAnsi="Arial" w:cs="Arial"/>
          <w:sz w:val="28"/>
          <w:szCs w:val="28"/>
        </w:rPr>
        <w:t xml:space="preserve"> </w:t>
      </w:r>
      <w:r w:rsidRPr="007558B7">
        <w:rPr>
          <w:rFonts w:ascii="Arial" w:hAnsi="Arial" w:cs="Arial"/>
          <w:sz w:val="28"/>
          <w:szCs w:val="28"/>
        </w:rPr>
        <w:t>that what was alleged didn’t happen or</w:t>
      </w:r>
      <w:r w:rsidRPr="007558B7">
        <w:rPr>
          <w:rFonts w:ascii="Arial" w:hAnsi="Arial" w:cs="Arial"/>
          <w:spacing w:val="-29"/>
          <w:sz w:val="28"/>
          <w:szCs w:val="28"/>
        </w:rPr>
        <w:t xml:space="preserve"> </w:t>
      </w:r>
      <w:r w:rsidRPr="007558B7">
        <w:rPr>
          <w:rFonts w:ascii="Arial" w:hAnsi="Arial" w:cs="Arial"/>
          <w:sz w:val="28"/>
          <w:szCs w:val="28"/>
        </w:rPr>
        <w:t xml:space="preserve">couldn’t have happened or information has been misinterpreted. </w:t>
      </w:r>
    </w:p>
    <w:p w14:paraId="2367A113" w14:textId="77777777" w:rsidR="009D6101" w:rsidRPr="007558B7" w:rsidRDefault="009D6101" w:rsidP="009D6101">
      <w:pPr>
        <w:pStyle w:val="BodyText"/>
        <w:spacing w:before="1"/>
        <w:ind w:left="146" w:right="145"/>
        <w:jc w:val="both"/>
        <w:rPr>
          <w:sz w:val="28"/>
          <w:szCs w:val="28"/>
        </w:rPr>
      </w:pPr>
    </w:p>
    <w:p w14:paraId="599B0FE5" w14:textId="77777777" w:rsidR="009D6101" w:rsidRPr="007558B7" w:rsidRDefault="009D6101" w:rsidP="009D6101">
      <w:pPr>
        <w:spacing w:before="1" w:line="235" w:lineRule="auto"/>
        <w:ind w:left="146" w:right="38"/>
        <w:jc w:val="both"/>
        <w:rPr>
          <w:rFonts w:ascii="Arial" w:hAnsi="Arial" w:cs="Arial"/>
          <w:i/>
          <w:sz w:val="28"/>
          <w:szCs w:val="28"/>
        </w:rPr>
      </w:pPr>
      <w:r w:rsidRPr="007558B7">
        <w:rPr>
          <w:rFonts w:ascii="Arial" w:hAnsi="Arial" w:cs="Arial"/>
          <w:b/>
          <w:sz w:val="28"/>
          <w:szCs w:val="28"/>
        </w:rPr>
        <w:t xml:space="preserve">False </w:t>
      </w:r>
      <w:r w:rsidRPr="007558B7">
        <w:rPr>
          <w:rFonts w:ascii="Arial" w:hAnsi="Arial" w:cs="Arial"/>
          <w:sz w:val="28"/>
          <w:szCs w:val="28"/>
        </w:rPr>
        <w:t>There is sufficient evidence to disprove the allegation</w:t>
      </w:r>
    </w:p>
    <w:p w14:paraId="2CBDB4A9" w14:textId="77777777" w:rsidR="009D6101" w:rsidRPr="007558B7" w:rsidRDefault="009D6101" w:rsidP="009D6101">
      <w:pPr>
        <w:pStyle w:val="BodyText"/>
        <w:spacing w:before="2"/>
        <w:rPr>
          <w:sz w:val="28"/>
          <w:szCs w:val="28"/>
        </w:rPr>
      </w:pPr>
    </w:p>
    <w:p w14:paraId="04C88387" w14:textId="77777777" w:rsidR="009D6101" w:rsidRPr="007558B7" w:rsidRDefault="009D6101" w:rsidP="009D6101">
      <w:pPr>
        <w:pStyle w:val="BodyText"/>
        <w:ind w:left="146" w:right="43"/>
        <w:jc w:val="both"/>
        <w:rPr>
          <w:sz w:val="28"/>
          <w:szCs w:val="28"/>
        </w:rPr>
      </w:pPr>
      <w:r w:rsidRPr="007558B7">
        <w:rPr>
          <w:b/>
          <w:sz w:val="28"/>
          <w:szCs w:val="28"/>
        </w:rPr>
        <w:t xml:space="preserve">Malicious </w:t>
      </w:r>
      <w:r w:rsidRPr="007558B7">
        <w:rPr>
          <w:sz w:val="28"/>
          <w:szCs w:val="28"/>
        </w:rPr>
        <w:t>A deliberate act to deceive. For an allegation to be classified as malicious, it will be necessary to have evidence which proves the intention</w:t>
      </w:r>
      <w:r w:rsidR="007558B7">
        <w:rPr>
          <w:sz w:val="28"/>
          <w:szCs w:val="28"/>
        </w:rPr>
        <w:t>.</w:t>
      </w:r>
    </w:p>
    <w:p w14:paraId="1B6A7423" w14:textId="77777777" w:rsidR="009D6101" w:rsidRPr="007558B7" w:rsidRDefault="009D6101" w:rsidP="009D6101">
      <w:pPr>
        <w:pStyle w:val="BodyText"/>
        <w:spacing w:before="5"/>
        <w:rPr>
          <w:sz w:val="28"/>
          <w:szCs w:val="28"/>
        </w:rPr>
      </w:pPr>
    </w:p>
    <w:p w14:paraId="5DF62EFE" w14:textId="77777777" w:rsidR="009D6101" w:rsidRPr="007558B7" w:rsidRDefault="009D6101" w:rsidP="009D6101">
      <w:pPr>
        <w:pStyle w:val="BodyText"/>
        <w:spacing w:before="3"/>
        <w:rPr>
          <w:i/>
          <w:sz w:val="28"/>
          <w:szCs w:val="28"/>
        </w:rPr>
      </w:pPr>
    </w:p>
    <w:p w14:paraId="48759CAA" w14:textId="77777777" w:rsidR="009D6101" w:rsidRPr="007558B7" w:rsidRDefault="009D6101" w:rsidP="009D6101">
      <w:pPr>
        <w:pStyle w:val="BodyText"/>
        <w:ind w:left="146"/>
        <w:rPr>
          <w:sz w:val="28"/>
          <w:szCs w:val="28"/>
        </w:rPr>
      </w:pPr>
      <w:r w:rsidRPr="007558B7">
        <w:rPr>
          <w:sz w:val="28"/>
          <w:szCs w:val="28"/>
        </w:rPr>
        <w:t>The outcome of any investigation is final. Detailed information regarding the full extent of the investigation may not be able to be shared with you further than action has been taken and appropriate safeguarding measures have been implemented.</w:t>
      </w:r>
    </w:p>
    <w:p w14:paraId="63081027" w14:textId="77777777" w:rsidR="009D6101" w:rsidRPr="007558B7" w:rsidRDefault="009D6101" w:rsidP="009D6101">
      <w:pPr>
        <w:pStyle w:val="BodyText"/>
        <w:spacing w:before="1"/>
        <w:rPr>
          <w:sz w:val="28"/>
          <w:szCs w:val="28"/>
        </w:rPr>
      </w:pPr>
    </w:p>
    <w:p w14:paraId="4760A5AC" w14:textId="77777777" w:rsidR="009D6101" w:rsidRPr="007558B7" w:rsidRDefault="009D6101" w:rsidP="009D6101">
      <w:pPr>
        <w:pStyle w:val="BodyText"/>
        <w:ind w:left="146" w:right="39"/>
        <w:jc w:val="both"/>
        <w:rPr>
          <w:sz w:val="28"/>
          <w:szCs w:val="28"/>
        </w:rPr>
      </w:pPr>
      <w:r w:rsidRPr="007558B7">
        <w:rPr>
          <w:sz w:val="28"/>
          <w:szCs w:val="28"/>
        </w:rPr>
        <w:t>This is due to data protection requirements and is not about withholding information from you. You can be assured that Liverpool Safeguarding Children Partnership provides independent scrutiny of all investigations.</w:t>
      </w:r>
    </w:p>
    <w:p w14:paraId="61C09AD6" w14:textId="77777777" w:rsidR="009D6101" w:rsidRPr="007558B7" w:rsidRDefault="009D6101" w:rsidP="009D6101">
      <w:pPr>
        <w:rPr>
          <w:rFonts w:ascii="Arial" w:hAnsi="Arial" w:cs="Arial"/>
          <w:color w:val="002060"/>
          <w:sz w:val="28"/>
          <w:szCs w:val="28"/>
        </w:rPr>
      </w:pPr>
    </w:p>
    <w:p w14:paraId="3500FE67" w14:textId="77777777" w:rsidR="009D6101" w:rsidRPr="007558B7" w:rsidRDefault="009D6101" w:rsidP="009D6101">
      <w:pPr>
        <w:rPr>
          <w:rFonts w:ascii="Arial" w:hAnsi="Arial" w:cs="Arial"/>
          <w:color w:val="002060"/>
          <w:sz w:val="28"/>
          <w:szCs w:val="28"/>
        </w:rPr>
      </w:pPr>
    </w:p>
    <w:p w14:paraId="022C7629" w14:textId="77777777" w:rsidR="009D6101" w:rsidRPr="007558B7" w:rsidRDefault="007558B7" w:rsidP="007558B7">
      <w:pPr>
        <w:spacing w:before="57"/>
        <w:ind w:left="310"/>
        <w:jc w:val="center"/>
        <w:rPr>
          <w:rFonts w:ascii="Arial" w:hAnsi="Arial" w:cs="Arial"/>
          <w:b/>
          <w:color w:val="002060"/>
          <w:sz w:val="32"/>
          <w:szCs w:val="32"/>
        </w:rPr>
      </w:pPr>
      <w:r w:rsidRPr="007558B7">
        <w:rPr>
          <w:rFonts w:ascii="Arial" w:hAnsi="Arial" w:cs="Arial"/>
          <w:b/>
          <w:color w:val="002060"/>
          <w:sz w:val="32"/>
          <w:szCs w:val="32"/>
        </w:rPr>
        <w:t>PERSONAL SUPPORT</w:t>
      </w:r>
    </w:p>
    <w:p w14:paraId="7EBDB3F8" w14:textId="77777777" w:rsidR="009D6101" w:rsidRPr="007558B7" w:rsidRDefault="009D6101" w:rsidP="009D6101">
      <w:pPr>
        <w:pStyle w:val="BodyText"/>
        <w:spacing w:before="10"/>
        <w:rPr>
          <w:b/>
          <w:color w:val="002060"/>
          <w:sz w:val="28"/>
          <w:szCs w:val="28"/>
        </w:rPr>
      </w:pPr>
    </w:p>
    <w:p w14:paraId="4EAE3053" w14:textId="77777777" w:rsidR="009D6101" w:rsidRPr="007558B7" w:rsidRDefault="009D6101" w:rsidP="009D6101">
      <w:pPr>
        <w:ind w:left="58" w:right="49"/>
        <w:rPr>
          <w:rFonts w:ascii="Arial" w:hAnsi="Arial" w:cs="Arial"/>
          <w:color w:val="000000" w:themeColor="text1"/>
          <w:sz w:val="28"/>
          <w:szCs w:val="28"/>
        </w:rPr>
      </w:pPr>
      <w:r w:rsidRPr="007558B7">
        <w:rPr>
          <w:rFonts w:ascii="Arial" w:hAnsi="Arial" w:cs="Arial"/>
          <w:color w:val="000000" w:themeColor="text1"/>
          <w:sz w:val="28"/>
          <w:szCs w:val="28"/>
        </w:rPr>
        <w:t>A named person will be identified to keep you informed throughout the process of any developments. You will be informed when the matter has been concluded.</w:t>
      </w:r>
    </w:p>
    <w:p w14:paraId="0B80BB0B" w14:textId="77777777" w:rsidR="009D6101" w:rsidRPr="007558B7" w:rsidRDefault="009D6101" w:rsidP="009D6101">
      <w:pPr>
        <w:pStyle w:val="BodyText"/>
        <w:spacing w:before="1"/>
        <w:rPr>
          <w:color w:val="000000" w:themeColor="text1"/>
          <w:sz w:val="28"/>
          <w:szCs w:val="28"/>
        </w:rPr>
      </w:pPr>
    </w:p>
    <w:p w14:paraId="64945522" w14:textId="77777777" w:rsidR="009D6101" w:rsidRPr="007558B7" w:rsidRDefault="009D6101" w:rsidP="009D6101">
      <w:pPr>
        <w:spacing w:before="1"/>
        <w:ind w:left="58"/>
        <w:rPr>
          <w:rFonts w:ascii="Arial" w:hAnsi="Arial" w:cs="Arial"/>
          <w:color w:val="000000" w:themeColor="text1"/>
          <w:sz w:val="28"/>
          <w:szCs w:val="28"/>
        </w:rPr>
      </w:pPr>
      <w:r w:rsidRPr="007558B7">
        <w:rPr>
          <w:rFonts w:ascii="Arial" w:hAnsi="Arial" w:cs="Arial"/>
          <w:color w:val="000000" w:themeColor="text1"/>
          <w:sz w:val="28"/>
          <w:szCs w:val="28"/>
        </w:rPr>
        <w:t>This named person could be the</w:t>
      </w:r>
    </w:p>
    <w:p w14:paraId="2992E5C6" w14:textId="77777777" w:rsidR="009D6101" w:rsidRPr="007558B7" w:rsidRDefault="009D6101" w:rsidP="009D6101">
      <w:pPr>
        <w:ind w:left="58"/>
        <w:rPr>
          <w:rFonts w:ascii="Arial" w:hAnsi="Arial" w:cs="Arial"/>
          <w:color w:val="000000" w:themeColor="text1"/>
          <w:sz w:val="28"/>
          <w:szCs w:val="28"/>
        </w:rPr>
      </w:pPr>
      <w:r w:rsidRPr="007558B7">
        <w:rPr>
          <w:rFonts w:ascii="Arial" w:hAnsi="Arial" w:cs="Arial"/>
          <w:color w:val="000000" w:themeColor="text1"/>
          <w:sz w:val="28"/>
          <w:szCs w:val="28"/>
        </w:rPr>
        <w:t>lead with the investigating agency, such as a social worker or police officer, or it could be a manager within the employing agency of the adult about whom concerns have been raised.</w:t>
      </w:r>
    </w:p>
    <w:p w14:paraId="0385B067" w14:textId="77777777" w:rsidR="007558B7" w:rsidRPr="007558B7" w:rsidRDefault="007558B7" w:rsidP="009D6101">
      <w:pPr>
        <w:ind w:left="58"/>
        <w:rPr>
          <w:rFonts w:ascii="Arial" w:hAnsi="Arial" w:cs="Arial"/>
          <w:color w:val="000000" w:themeColor="text1"/>
          <w:sz w:val="28"/>
          <w:szCs w:val="28"/>
        </w:rPr>
      </w:pPr>
    </w:p>
    <w:p w14:paraId="3ACD203B" w14:textId="77777777" w:rsidR="007558B7" w:rsidRPr="007558B7" w:rsidRDefault="007558B7" w:rsidP="009D6101">
      <w:pPr>
        <w:ind w:left="58"/>
        <w:rPr>
          <w:rFonts w:ascii="Arial" w:hAnsi="Arial" w:cs="Arial"/>
          <w:b/>
          <w:color w:val="000000" w:themeColor="text1"/>
          <w:sz w:val="28"/>
          <w:szCs w:val="28"/>
        </w:rPr>
      </w:pPr>
    </w:p>
    <w:p w14:paraId="6A5A55D7" w14:textId="77777777" w:rsidR="007558B7" w:rsidRPr="007558B7" w:rsidRDefault="007558B7" w:rsidP="007558B7">
      <w:pPr>
        <w:pStyle w:val="Heading2"/>
        <w:rPr>
          <w:rFonts w:ascii="Arial" w:hAnsi="Arial" w:cs="Arial"/>
          <w:color w:val="000000" w:themeColor="text1"/>
          <w:sz w:val="28"/>
          <w:szCs w:val="28"/>
        </w:rPr>
      </w:pPr>
      <w:r w:rsidRPr="007558B7">
        <w:rPr>
          <w:rFonts w:ascii="Arial" w:hAnsi="Arial" w:cs="Arial"/>
          <w:color w:val="000000" w:themeColor="text1"/>
          <w:sz w:val="28"/>
          <w:szCs w:val="28"/>
        </w:rPr>
        <w:t>Further information about managing allegation procedures can be found on Liverpool Safeguarding Children Partnership</w:t>
      </w:r>
      <w:r>
        <w:rPr>
          <w:rFonts w:ascii="Arial" w:hAnsi="Arial" w:cs="Arial"/>
          <w:color w:val="000000" w:themeColor="text1"/>
          <w:sz w:val="28"/>
          <w:szCs w:val="28"/>
        </w:rPr>
        <w:t xml:space="preserve"> </w:t>
      </w:r>
      <w:r w:rsidRPr="007558B7">
        <w:rPr>
          <w:rFonts w:ascii="Arial" w:hAnsi="Arial" w:cs="Arial"/>
          <w:color w:val="000000" w:themeColor="text1"/>
          <w:sz w:val="28"/>
          <w:szCs w:val="28"/>
        </w:rPr>
        <w:t>website at</w:t>
      </w:r>
      <w:r w:rsidRPr="007558B7">
        <w:rPr>
          <w:rFonts w:ascii="Arial" w:hAnsi="Arial" w:cs="Arial"/>
          <w:b/>
          <w:color w:val="000000" w:themeColor="text1"/>
          <w:sz w:val="28"/>
          <w:szCs w:val="28"/>
        </w:rPr>
        <w:t>:</w:t>
      </w:r>
    </w:p>
    <w:p w14:paraId="269C1437" w14:textId="77777777" w:rsidR="007558B7" w:rsidRPr="007558B7" w:rsidRDefault="007558B7" w:rsidP="007558B7">
      <w:pPr>
        <w:spacing w:line="310" w:lineRule="exact"/>
        <w:rPr>
          <w:rFonts w:ascii="Arial" w:hAnsi="Arial" w:cs="Arial"/>
          <w:b/>
          <w:color w:val="002060"/>
          <w:sz w:val="28"/>
          <w:szCs w:val="28"/>
        </w:rPr>
      </w:pPr>
    </w:p>
    <w:p w14:paraId="4CC0462A" w14:textId="77777777" w:rsidR="009D6101" w:rsidRPr="007558B7" w:rsidRDefault="007558B7" w:rsidP="009D6101">
      <w:pPr>
        <w:rPr>
          <w:rFonts w:ascii="Arial" w:hAnsi="Arial" w:cs="Arial"/>
          <w:sz w:val="28"/>
          <w:szCs w:val="28"/>
        </w:rPr>
      </w:pPr>
      <w:bookmarkStart w:id="0" w:name="_GoBack"/>
      <w:bookmarkEnd w:id="0"/>
      <w:r w:rsidRPr="007558B7">
        <w:rPr>
          <w:rFonts w:ascii="Arial" w:hAnsi="Arial" w:cs="Arial"/>
          <w:noProof/>
          <w:sz w:val="28"/>
          <w:szCs w:val="28"/>
          <w:lang w:eastAsia="en-GB"/>
        </w:rPr>
        <mc:AlternateContent>
          <mc:Choice Requires="wps">
            <w:drawing>
              <wp:anchor distT="0" distB="0" distL="114300" distR="114300" simplePos="0" relativeHeight="251661312" behindDoc="0" locked="0" layoutInCell="1" allowOverlap="1" wp14:anchorId="1E21E8E5" wp14:editId="15F06A0B">
                <wp:simplePos x="0" y="0"/>
                <wp:positionH relativeFrom="column">
                  <wp:posOffset>1532890</wp:posOffset>
                </wp:positionH>
                <wp:positionV relativeFrom="paragraph">
                  <wp:posOffset>29210</wp:posOffset>
                </wp:positionV>
                <wp:extent cx="2869565" cy="348615"/>
                <wp:effectExtent l="0" t="0" r="26035" b="13335"/>
                <wp:wrapSquare wrapText="bothSides"/>
                <wp:docPr id="28" name="Text Box 28"/>
                <wp:cNvGraphicFramePr/>
                <a:graphic xmlns:a="http://schemas.openxmlformats.org/drawingml/2006/main">
                  <a:graphicData uri="http://schemas.microsoft.com/office/word/2010/wordprocessingShape">
                    <wps:wsp>
                      <wps:cNvSpPr txBox="1"/>
                      <wps:spPr>
                        <a:xfrm>
                          <a:off x="0" y="0"/>
                          <a:ext cx="2869565" cy="348615"/>
                        </a:xfrm>
                        <a:prstGeom prst="rect">
                          <a:avLst/>
                        </a:prstGeom>
                        <a:noFill/>
                        <a:ln w="6350">
                          <a:solidFill>
                            <a:prstClr val="black"/>
                          </a:solidFill>
                        </a:ln>
                        <a:effectLst/>
                      </wps:spPr>
                      <wps:txbx>
                        <w:txbxContent>
                          <w:p w14:paraId="4320DB19" w14:textId="77777777" w:rsidR="007558B7" w:rsidRPr="00DF21D0" w:rsidRDefault="007558B7" w:rsidP="007558B7">
                            <w:pPr>
                              <w:pStyle w:val="BodyText"/>
                              <w:rPr>
                                <w:rFonts w:ascii="Trebuchet MS"/>
                                <w:b/>
                                <w:sz w:val="34"/>
                              </w:rPr>
                            </w:pPr>
                            <w:hyperlink r:id="rId8" w:history="1">
                              <w:r w:rsidRPr="00D66232">
                                <w:rPr>
                                  <w:rStyle w:val="Hyperlink"/>
                                  <w:rFonts w:ascii="Trebuchet MS"/>
                                  <w:sz w:val="34"/>
                                </w:rPr>
                                <w:t>www.liverpoolscp.org.uk</w:t>
                              </w:r>
                            </w:hyperlink>
                            <w:r>
                              <w:rPr>
                                <w:rFonts w:ascii="Trebuchet MS"/>
                                <w:b/>
                                <w:sz w:val="3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21E8E5" id="Text Box 28" o:spid="_x0000_s1027" type="#_x0000_t202" style="position:absolute;margin-left:120.7pt;margin-top:2.3pt;width:225.95pt;height:27.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" filled="f" strokeweight=".5pt">
                <v:textbox style="mso-fit-shape-to-text:t">
                  <w:txbxContent>
                    <w:p w14:paraId="4320DB19" w14:textId="77777777" w:rsidR="007558B7" w:rsidRPr="00DF21D0" w:rsidRDefault="007558B7" w:rsidP="007558B7">
                      <w:pPr>
                        <w:pStyle w:val="BodyText"/>
                        <w:rPr>
                          <w:rFonts w:ascii="Trebuchet MS"/>
                          <w:b/>
                          <w:sz w:val="34"/>
                        </w:rPr>
                      </w:pPr>
                      <w:hyperlink r:id="rId9" w:history="1">
                        <w:r w:rsidRPr="00D66232">
                          <w:rPr>
                            <w:rStyle w:val="Hyperlink"/>
                            <w:rFonts w:ascii="Trebuchet MS"/>
                            <w:sz w:val="34"/>
                          </w:rPr>
                          <w:t>www.liverpoolscp.org.uk</w:t>
                        </w:r>
                      </w:hyperlink>
                      <w:r>
                        <w:rPr>
                          <w:rFonts w:ascii="Trebuchet MS"/>
                          <w:b/>
                          <w:sz w:val="34"/>
                        </w:rPr>
                        <w:t xml:space="preserve"> </w:t>
                      </w:r>
                    </w:p>
                  </w:txbxContent>
                </v:textbox>
                <w10:wrap type="square"/>
              </v:shape>
            </w:pict>
          </mc:Fallback>
        </mc:AlternateContent>
      </w:r>
    </w:p>
    <w:sectPr w:rsidR="009D6101" w:rsidRPr="007558B7" w:rsidSect="00A05BA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53C77"/>
    <w:multiLevelType w:val="hybridMultilevel"/>
    <w:tmpl w:val="23C6DE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725DB0"/>
    <w:multiLevelType w:val="hybridMultilevel"/>
    <w:tmpl w:val="AB42B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01"/>
    <w:rsid w:val="00000FC4"/>
    <w:rsid w:val="000633FE"/>
    <w:rsid w:val="00147662"/>
    <w:rsid w:val="001D42F7"/>
    <w:rsid w:val="004E16E9"/>
    <w:rsid w:val="007558B7"/>
    <w:rsid w:val="00773DDF"/>
    <w:rsid w:val="00937769"/>
    <w:rsid w:val="009D6101"/>
    <w:rsid w:val="00A05BAB"/>
    <w:rsid w:val="00DB69CB"/>
    <w:rsid w:val="00E77470"/>
    <w:rsid w:val="00EE1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98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558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9D6101"/>
    <w:pPr>
      <w:widowControl w:val="0"/>
      <w:autoSpaceDE w:val="0"/>
      <w:autoSpaceDN w:val="0"/>
      <w:ind w:left="146"/>
      <w:outlineLvl w:val="2"/>
    </w:pPr>
    <w:rPr>
      <w:rFonts w:ascii="Arial" w:eastAsia="Arial" w:hAnsi="Arial" w:cs="Arial"/>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9D6101"/>
    <w:rPr>
      <w:rFonts w:ascii="Arial" w:eastAsia="Arial" w:hAnsi="Arial" w:cs="Arial"/>
      <w:b/>
      <w:bCs/>
      <w:lang w:val="en-US"/>
    </w:rPr>
  </w:style>
  <w:style w:type="paragraph" w:styleId="BodyText">
    <w:name w:val="Body Text"/>
    <w:basedOn w:val="Normal"/>
    <w:link w:val="BodyTextChar"/>
    <w:uiPriority w:val="1"/>
    <w:qFormat/>
    <w:rsid w:val="009D6101"/>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9D6101"/>
    <w:rPr>
      <w:rFonts w:ascii="Arial" w:eastAsia="Arial" w:hAnsi="Arial" w:cs="Arial"/>
      <w:sz w:val="20"/>
      <w:szCs w:val="20"/>
      <w:lang w:val="en-US"/>
    </w:rPr>
  </w:style>
  <w:style w:type="paragraph" w:styleId="Title">
    <w:name w:val="Title"/>
    <w:basedOn w:val="Normal"/>
    <w:link w:val="TitleChar"/>
    <w:uiPriority w:val="1"/>
    <w:qFormat/>
    <w:rsid w:val="009D6101"/>
    <w:pPr>
      <w:widowControl w:val="0"/>
      <w:autoSpaceDE w:val="0"/>
      <w:autoSpaceDN w:val="0"/>
      <w:spacing w:before="56"/>
      <w:ind w:left="100"/>
    </w:pPr>
    <w:rPr>
      <w:rFonts w:ascii="Arial" w:eastAsia="Arial" w:hAnsi="Arial" w:cs="Arial"/>
      <w:b/>
      <w:bCs/>
      <w:sz w:val="68"/>
      <w:szCs w:val="68"/>
      <w:lang w:val="en-US"/>
    </w:rPr>
  </w:style>
  <w:style w:type="character" w:customStyle="1" w:styleId="TitleChar">
    <w:name w:val="Title Char"/>
    <w:basedOn w:val="DefaultParagraphFont"/>
    <w:link w:val="Title"/>
    <w:uiPriority w:val="1"/>
    <w:rsid w:val="009D6101"/>
    <w:rPr>
      <w:rFonts w:ascii="Arial" w:eastAsia="Arial" w:hAnsi="Arial" w:cs="Arial"/>
      <w:b/>
      <w:bCs/>
      <w:sz w:val="68"/>
      <w:szCs w:val="68"/>
      <w:lang w:val="en-US"/>
    </w:rPr>
  </w:style>
  <w:style w:type="character" w:customStyle="1" w:styleId="Heading2Char">
    <w:name w:val="Heading 2 Char"/>
    <w:basedOn w:val="DefaultParagraphFont"/>
    <w:link w:val="Heading2"/>
    <w:uiPriority w:val="9"/>
    <w:rsid w:val="007558B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558B7"/>
    <w:rPr>
      <w:color w:val="0563C1" w:themeColor="hyperlink"/>
      <w:u w:val="single"/>
    </w:rPr>
  </w:style>
  <w:style w:type="paragraph" w:styleId="ListParagraph">
    <w:name w:val="List Paragraph"/>
    <w:basedOn w:val="Normal"/>
    <w:uiPriority w:val="34"/>
    <w:qFormat/>
    <w:rsid w:val="00755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liverpoolscp.org.uk" TargetMode="External"/><Relationship Id="rId7" Type="http://schemas.openxmlformats.org/officeDocument/2006/relationships/hyperlink" Target="http://www.liverpoolscp.org.uk" TargetMode="External"/><Relationship Id="rId8" Type="http://schemas.openxmlformats.org/officeDocument/2006/relationships/hyperlink" Target="http://www.liverpoolscp.org.uk" TargetMode="External"/><Relationship Id="rId9" Type="http://schemas.openxmlformats.org/officeDocument/2006/relationships/hyperlink" Target="http://www.liverpoolscp.org.u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548</Words>
  <Characters>3128</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At the end of an investigation an outcome is needed. The possible</vt:lpstr>
      <vt:lpstr>    Further information about managing allegation procedures can be found on Liverpo</vt:lpstr>
    </vt:vector>
  </TitlesOfParts>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McBride</dc:creator>
  <cp:keywords/>
  <dc:description/>
  <cp:lastModifiedBy>Lauren McBride</cp:lastModifiedBy>
  <cp:revision>1</cp:revision>
  <dcterms:created xsi:type="dcterms:W3CDTF">2023-10-10T11:28:00Z</dcterms:created>
  <dcterms:modified xsi:type="dcterms:W3CDTF">2023-10-10T11:40:00Z</dcterms:modified>
</cp:coreProperties>
</file>